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9F803" w14:textId="132C1959" w:rsidR="007B09DF" w:rsidRPr="00127158" w:rsidRDefault="00786DAA" w:rsidP="00786DAA">
      <w:pPr>
        <w:spacing w:after="0" w:line="240" w:lineRule="auto"/>
        <w:jc w:val="center"/>
        <w:rPr>
          <w:b/>
          <w:color w:val="000000" w:themeColor="text1"/>
        </w:rPr>
      </w:pPr>
      <w:r w:rsidRPr="00127158">
        <w:rPr>
          <w:b/>
          <w:color w:val="000000" w:themeColor="text1"/>
        </w:rPr>
        <w:t>Engineering Staff Advisory Council</w:t>
      </w:r>
      <w:r w:rsidR="007605AB">
        <w:rPr>
          <w:b/>
          <w:color w:val="000000" w:themeColor="text1"/>
        </w:rPr>
        <w:t xml:space="preserve"> </w:t>
      </w:r>
      <w:r w:rsidR="002A2525">
        <w:rPr>
          <w:b/>
          <w:color w:val="000000" w:themeColor="text1"/>
        </w:rPr>
        <w:t>Minutes</w:t>
      </w:r>
    </w:p>
    <w:p w14:paraId="6495EEB6" w14:textId="2C0C614A" w:rsidR="00346758" w:rsidRDefault="00346758" w:rsidP="00346758">
      <w:pPr>
        <w:spacing w:after="0" w:line="240" w:lineRule="auto"/>
        <w:jc w:val="center"/>
        <w:rPr>
          <w:color w:val="000000" w:themeColor="text1"/>
        </w:rPr>
      </w:pPr>
      <w:r>
        <w:rPr>
          <w:color w:val="000000" w:themeColor="text1"/>
        </w:rPr>
        <w:t>Friday, November 2, 2018 8:30 a.m.</w:t>
      </w:r>
    </w:p>
    <w:p w14:paraId="66F3A1CB" w14:textId="77777777" w:rsidR="00346758" w:rsidRDefault="00346758" w:rsidP="00346758">
      <w:pPr>
        <w:spacing w:after="0" w:line="240" w:lineRule="auto"/>
        <w:jc w:val="center"/>
        <w:rPr>
          <w:color w:val="000000" w:themeColor="text1"/>
        </w:rPr>
      </w:pPr>
      <w:r>
        <w:rPr>
          <w:color w:val="000000" w:themeColor="text1"/>
        </w:rPr>
        <w:t>4602 SC</w:t>
      </w:r>
    </w:p>
    <w:p w14:paraId="497BDC44" w14:textId="77777777" w:rsidR="00432D3C" w:rsidRDefault="00432D3C" w:rsidP="00432D3C">
      <w:pPr>
        <w:spacing w:after="0" w:line="240" w:lineRule="auto"/>
        <w:rPr>
          <w:color w:val="000000" w:themeColor="text1"/>
        </w:rPr>
      </w:pPr>
    </w:p>
    <w:p w14:paraId="7B1DAB57" w14:textId="1C09BDBD" w:rsidR="003612CB" w:rsidRDefault="03C84F5D" w:rsidP="03C84F5D">
      <w:pPr>
        <w:pStyle w:val="ListParagraph"/>
        <w:numPr>
          <w:ilvl w:val="0"/>
          <w:numId w:val="1"/>
        </w:numPr>
        <w:rPr>
          <w:color w:val="000000" w:themeColor="text1"/>
        </w:rPr>
      </w:pPr>
      <w:r w:rsidRPr="03C84F5D">
        <w:rPr>
          <w:color w:val="000000" w:themeColor="text1"/>
        </w:rPr>
        <w:t xml:space="preserve">Call to order </w:t>
      </w:r>
      <w:r w:rsidR="002A2525">
        <w:rPr>
          <w:color w:val="000000" w:themeColor="text1"/>
        </w:rPr>
        <w:t>8:37 AM</w:t>
      </w:r>
    </w:p>
    <w:p w14:paraId="4119F646" w14:textId="68A683E3" w:rsidR="002A2525" w:rsidRPr="002A2525" w:rsidRDefault="002A2525" w:rsidP="002A2525">
      <w:pPr>
        <w:ind w:left="720"/>
        <w:rPr>
          <w:color w:val="000000" w:themeColor="text1"/>
        </w:rPr>
      </w:pPr>
      <w:r>
        <w:rPr>
          <w:color w:val="000000" w:themeColor="text1"/>
        </w:rPr>
        <w:t>Attendees: Jacob Heiden, Rachel Mar</w:t>
      </w:r>
      <w:r w:rsidR="00F30EA4">
        <w:rPr>
          <w:color w:val="000000" w:themeColor="text1"/>
        </w:rPr>
        <w:t>e</w:t>
      </w:r>
      <w:r>
        <w:rPr>
          <w:color w:val="000000" w:themeColor="text1"/>
        </w:rPr>
        <w:t xml:space="preserve">k, Dawn Marshall, Blake Rupe, Kristina Venzke, Chris Schwarz, April Tippett, </w:t>
      </w:r>
    </w:p>
    <w:p w14:paraId="3C431C25" w14:textId="280361C2" w:rsidR="003612CB" w:rsidRDefault="003612CB" w:rsidP="003612CB">
      <w:pPr>
        <w:pStyle w:val="ListParagraph"/>
        <w:numPr>
          <w:ilvl w:val="0"/>
          <w:numId w:val="1"/>
        </w:numPr>
        <w:rPr>
          <w:color w:val="000000" w:themeColor="text1"/>
        </w:rPr>
      </w:pPr>
      <w:r w:rsidRPr="00127158">
        <w:rPr>
          <w:color w:val="000000" w:themeColor="text1"/>
        </w:rPr>
        <w:t>Approval of minutes from previous meeting</w:t>
      </w:r>
      <w:r>
        <w:rPr>
          <w:color w:val="000000" w:themeColor="text1"/>
        </w:rPr>
        <w:t xml:space="preserve"> </w:t>
      </w:r>
      <w:r w:rsidR="002A2525">
        <w:rPr>
          <w:color w:val="000000" w:themeColor="text1"/>
        </w:rPr>
        <w:t>– approved unanimously</w:t>
      </w:r>
    </w:p>
    <w:p w14:paraId="759B94E0" w14:textId="21652431" w:rsidR="003612CB" w:rsidRDefault="003612CB" w:rsidP="003612CB">
      <w:pPr>
        <w:pStyle w:val="ListParagraph"/>
        <w:numPr>
          <w:ilvl w:val="0"/>
          <w:numId w:val="1"/>
        </w:numPr>
        <w:rPr>
          <w:color w:val="000000" w:themeColor="text1"/>
        </w:rPr>
      </w:pPr>
      <w:r w:rsidRPr="00127158">
        <w:rPr>
          <w:color w:val="000000" w:themeColor="text1"/>
        </w:rPr>
        <w:t>Announcements</w:t>
      </w:r>
      <w:r>
        <w:rPr>
          <w:color w:val="000000" w:themeColor="text1"/>
        </w:rPr>
        <w:t xml:space="preserve"> </w:t>
      </w:r>
      <w:r w:rsidR="002A2525">
        <w:rPr>
          <w:color w:val="000000" w:themeColor="text1"/>
        </w:rPr>
        <w:t>- none</w:t>
      </w:r>
    </w:p>
    <w:p w14:paraId="6CAB429E" w14:textId="43F8123F" w:rsidR="003612CB" w:rsidRDefault="003612CB" w:rsidP="003612CB">
      <w:pPr>
        <w:pStyle w:val="ListParagraph"/>
        <w:numPr>
          <w:ilvl w:val="0"/>
          <w:numId w:val="1"/>
        </w:numPr>
        <w:rPr>
          <w:color w:val="000000" w:themeColor="text1"/>
        </w:rPr>
      </w:pPr>
      <w:r w:rsidRPr="00076332">
        <w:rPr>
          <w:color w:val="000000" w:themeColor="text1"/>
        </w:rPr>
        <w:t xml:space="preserve">Impromptu new business items for this agenda </w:t>
      </w:r>
      <w:r w:rsidR="002A2525">
        <w:rPr>
          <w:color w:val="000000" w:themeColor="text1"/>
        </w:rPr>
        <w:t>- none</w:t>
      </w:r>
    </w:p>
    <w:p w14:paraId="0127A150" w14:textId="77777777" w:rsidR="003612CB" w:rsidRPr="00076332" w:rsidRDefault="003612CB" w:rsidP="003612CB">
      <w:pPr>
        <w:pStyle w:val="ListParagraph"/>
        <w:numPr>
          <w:ilvl w:val="0"/>
          <w:numId w:val="1"/>
        </w:numPr>
        <w:rPr>
          <w:color w:val="000000" w:themeColor="text1"/>
        </w:rPr>
      </w:pPr>
      <w:r>
        <w:rPr>
          <w:color w:val="000000" w:themeColor="text1"/>
        </w:rPr>
        <w:t>Liaison Committee Reports (10)</w:t>
      </w:r>
    </w:p>
    <w:p w14:paraId="6A9FE47E" w14:textId="77777777" w:rsidR="00223BF6" w:rsidRDefault="003612CB" w:rsidP="003612CB">
      <w:pPr>
        <w:pStyle w:val="ListParagraph"/>
        <w:numPr>
          <w:ilvl w:val="0"/>
          <w:numId w:val="6"/>
        </w:numPr>
        <w:rPr>
          <w:color w:val="000000" w:themeColor="text1"/>
        </w:rPr>
      </w:pPr>
      <w:r w:rsidRPr="009C0284">
        <w:rPr>
          <w:color w:val="000000" w:themeColor="text1"/>
        </w:rPr>
        <w:t>UI Staff Council meeting</w:t>
      </w:r>
    </w:p>
    <w:p w14:paraId="0DA1054D" w14:textId="77777777" w:rsidR="00223BF6" w:rsidRDefault="00417E4D" w:rsidP="00223BF6">
      <w:pPr>
        <w:pStyle w:val="ListParagraph"/>
        <w:numPr>
          <w:ilvl w:val="1"/>
          <w:numId w:val="6"/>
        </w:numPr>
        <w:rPr>
          <w:color w:val="000000" w:themeColor="text1"/>
        </w:rPr>
      </w:pPr>
      <w:r>
        <w:rPr>
          <w:color w:val="000000" w:themeColor="text1"/>
        </w:rPr>
        <w:t xml:space="preserve">No notes were received.  </w:t>
      </w:r>
    </w:p>
    <w:p w14:paraId="68641B8E" w14:textId="69C6303C" w:rsidR="003612CB" w:rsidRDefault="00417E4D" w:rsidP="00223BF6">
      <w:pPr>
        <w:pStyle w:val="ListParagraph"/>
        <w:numPr>
          <w:ilvl w:val="1"/>
          <w:numId w:val="6"/>
        </w:numPr>
        <w:rPr>
          <w:color w:val="000000" w:themeColor="text1"/>
        </w:rPr>
      </w:pPr>
      <w:r>
        <w:rPr>
          <w:color w:val="000000" w:themeColor="text1"/>
        </w:rPr>
        <w:t>There is a postcard writing campa</w:t>
      </w:r>
      <w:r w:rsidR="00F30EA4">
        <w:rPr>
          <w:color w:val="000000" w:themeColor="text1"/>
        </w:rPr>
        <w:t>ign</w:t>
      </w:r>
      <w:r>
        <w:rPr>
          <w:color w:val="000000" w:themeColor="text1"/>
        </w:rPr>
        <w:t xml:space="preserve"> to support the </w:t>
      </w:r>
      <w:r w:rsidR="00F30EA4">
        <w:rPr>
          <w:color w:val="000000" w:themeColor="text1"/>
        </w:rPr>
        <w:t>Regents</w:t>
      </w:r>
      <w:r>
        <w:rPr>
          <w:color w:val="000000" w:themeColor="text1"/>
        </w:rPr>
        <w:t xml:space="preserve">’ request for additional 7 million in finding for the university.  The deadline for submitting a postcard </w:t>
      </w:r>
      <w:r w:rsidR="00F30EA4">
        <w:rPr>
          <w:color w:val="000000" w:themeColor="text1"/>
        </w:rPr>
        <w:t>is November</w:t>
      </w:r>
      <w:r>
        <w:rPr>
          <w:color w:val="000000" w:themeColor="text1"/>
        </w:rPr>
        <w:t xml:space="preserve"> 9.  All staff received an email with details.</w:t>
      </w:r>
    </w:p>
    <w:p w14:paraId="6381F7D8" w14:textId="620C3BB7" w:rsidR="003612CB" w:rsidRPr="009C0284" w:rsidRDefault="003612CB" w:rsidP="003612CB">
      <w:pPr>
        <w:pStyle w:val="ListParagraph"/>
        <w:numPr>
          <w:ilvl w:val="0"/>
          <w:numId w:val="6"/>
        </w:numPr>
        <w:rPr>
          <w:color w:val="000000" w:themeColor="text1"/>
        </w:rPr>
      </w:pPr>
      <w:r w:rsidRPr="009C0284">
        <w:rPr>
          <w:color w:val="000000" w:themeColor="text1"/>
        </w:rPr>
        <w:t xml:space="preserve">HR Director Jan </w:t>
      </w:r>
      <w:r w:rsidR="00F30EA4" w:rsidRPr="009C0284">
        <w:rPr>
          <w:color w:val="000000" w:themeColor="text1"/>
        </w:rPr>
        <w:t>Waterhouse -</w:t>
      </w:r>
      <w:r w:rsidR="00417E4D">
        <w:rPr>
          <w:color w:val="000000" w:themeColor="text1"/>
        </w:rPr>
        <w:t xml:space="preserve"> No report.</w:t>
      </w:r>
    </w:p>
    <w:p w14:paraId="4DE8958A" w14:textId="77777777" w:rsidR="00223BF6" w:rsidRDefault="003612CB" w:rsidP="000B33AA">
      <w:pPr>
        <w:pStyle w:val="ListParagraph"/>
        <w:numPr>
          <w:ilvl w:val="0"/>
          <w:numId w:val="6"/>
        </w:numPr>
        <w:rPr>
          <w:color w:val="000000" w:themeColor="text1"/>
        </w:rPr>
      </w:pPr>
      <w:r>
        <w:rPr>
          <w:color w:val="000000" w:themeColor="text1"/>
        </w:rPr>
        <w:t xml:space="preserve">Finance Director April Tippett </w:t>
      </w:r>
      <w:r w:rsidR="00417E4D">
        <w:rPr>
          <w:color w:val="000000" w:themeColor="text1"/>
        </w:rPr>
        <w:t xml:space="preserve"> </w:t>
      </w:r>
    </w:p>
    <w:p w14:paraId="7EBFF657" w14:textId="6B213577" w:rsidR="00223BF6" w:rsidRDefault="00E72A66" w:rsidP="00223BF6">
      <w:pPr>
        <w:pStyle w:val="ListParagraph"/>
        <w:numPr>
          <w:ilvl w:val="1"/>
          <w:numId w:val="6"/>
        </w:numPr>
        <w:rPr>
          <w:color w:val="000000" w:themeColor="text1"/>
        </w:rPr>
      </w:pPr>
      <w:r>
        <w:rPr>
          <w:color w:val="000000" w:themeColor="text1"/>
        </w:rPr>
        <w:t xml:space="preserve">Salary worksheets </w:t>
      </w:r>
      <w:r w:rsidR="00545E33">
        <w:rPr>
          <w:color w:val="000000" w:themeColor="text1"/>
        </w:rPr>
        <w:t xml:space="preserve">for faculty and staff </w:t>
      </w:r>
      <w:r>
        <w:rPr>
          <w:color w:val="000000" w:themeColor="text1"/>
        </w:rPr>
        <w:t xml:space="preserve">went out for January 1.  July is still the date for faculty promotions.  </w:t>
      </w:r>
    </w:p>
    <w:p w14:paraId="0A10DCD8" w14:textId="30EC827F" w:rsidR="003612CB" w:rsidRDefault="00E72A66" w:rsidP="00223BF6">
      <w:pPr>
        <w:pStyle w:val="ListParagraph"/>
        <w:numPr>
          <w:ilvl w:val="1"/>
          <w:numId w:val="6"/>
        </w:numPr>
        <w:rPr>
          <w:color w:val="000000" w:themeColor="text1"/>
        </w:rPr>
      </w:pPr>
      <w:r>
        <w:rPr>
          <w:color w:val="000000" w:themeColor="text1"/>
        </w:rPr>
        <w:t xml:space="preserve">A question was asked about budget adjustments each semester.  </w:t>
      </w:r>
      <w:r w:rsidR="00545E33">
        <w:rPr>
          <w:color w:val="000000" w:themeColor="text1"/>
        </w:rPr>
        <w:t>With the new budget model at the University, the College monitors enrollment trends to determine how that will affect the collegiate budget</w:t>
      </w:r>
      <w:r>
        <w:rPr>
          <w:color w:val="000000" w:themeColor="text1"/>
        </w:rPr>
        <w:t>.</w:t>
      </w:r>
    </w:p>
    <w:p w14:paraId="2F8D378B" w14:textId="350F223E" w:rsidR="009A7677" w:rsidRPr="009A7677" w:rsidRDefault="009A7677" w:rsidP="009A7677">
      <w:pPr>
        <w:pStyle w:val="ListParagraph"/>
        <w:numPr>
          <w:ilvl w:val="0"/>
          <w:numId w:val="1"/>
        </w:numPr>
        <w:rPr>
          <w:color w:val="000000" w:themeColor="text1"/>
        </w:rPr>
      </w:pPr>
      <w:r>
        <w:rPr>
          <w:color w:val="000000" w:themeColor="text1"/>
        </w:rPr>
        <w:t xml:space="preserve">Budget Update – Treasurer Jacob Heiden </w:t>
      </w:r>
      <w:r w:rsidR="00E72A66">
        <w:rPr>
          <w:color w:val="000000" w:themeColor="text1"/>
        </w:rPr>
        <w:t>– Budget update was shared. It should be noted that the updates are through September TDRs.</w:t>
      </w:r>
    </w:p>
    <w:p w14:paraId="43F50A3C" w14:textId="77777777" w:rsidR="003612CB" w:rsidRDefault="003612CB" w:rsidP="003612CB">
      <w:pPr>
        <w:pStyle w:val="ListParagraph"/>
        <w:ind w:left="1800"/>
        <w:rPr>
          <w:color w:val="000000" w:themeColor="text1"/>
        </w:rPr>
      </w:pPr>
    </w:p>
    <w:p w14:paraId="4B648949" w14:textId="68016646" w:rsidR="003612CB" w:rsidRPr="003612CB" w:rsidRDefault="003612CB" w:rsidP="003612CB">
      <w:pPr>
        <w:pStyle w:val="ListParagraph"/>
        <w:numPr>
          <w:ilvl w:val="0"/>
          <w:numId w:val="1"/>
        </w:numPr>
        <w:rPr>
          <w:color w:val="000000" w:themeColor="text1"/>
        </w:rPr>
      </w:pPr>
      <w:r w:rsidRPr="003612CB">
        <w:rPr>
          <w:color w:val="000000" w:themeColor="text1"/>
        </w:rPr>
        <w:t>Committee reports</w:t>
      </w:r>
      <w:r w:rsidR="000B33AA">
        <w:rPr>
          <w:color w:val="000000" w:themeColor="text1"/>
        </w:rPr>
        <w:t xml:space="preserve"> </w:t>
      </w:r>
      <w:r w:rsidRPr="003612CB">
        <w:rPr>
          <w:color w:val="000000" w:themeColor="text1"/>
        </w:rPr>
        <w:t>(60 min – 6 min. each)</w:t>
      </w:r>
    </w:p>
    <w:p w14:paraId="6AF389F6" w14:textId="77777777" w:rsidR="003612CB" w:rsidRDefault="003612CB" w:rsidP="003612CB">
      <w:pPr>
        <w:pStyle w:val="ListParagraph"/>
        <w:numPr>
          <w:ilvl w:val="1"/>
          <w:numId w:val="1"/>
        </w:numPr>
        <w:ind w:left="1800"/>
        <w:rPr>
          <w:color w:val="000000" w:themeColor="text1"/>
        </w:rPr>
      </w:pPr>
      <w:r w:rsidRPr="00127158">
        <w:rPr>
          <w:color w:val="000000" w:themeColor="text1"/>
        </w:rPr>
        <w:t>Executive</w:t>
      </w:r>
    </w:p>
    <w:p w14:paraId="63644312" w14:textId="56C79A50" w:rsidR="00E72A66" w:rsidRDefault="00E72A66" w:rsidP="00E72A66">
      <w:pPr>
        <w:pStyle w:val="ListParagraph"/>
        <w:numPr>
          <w:ilvl w:val="2"/>
          <w:numId w:val="1"/>
        </w:numPr>
        <w:rPr>
          <w:color w:val="000000" w:themeColor="text1"/>
        </w:rPr>
      </w:pPr>
      <w:r>
        <w:rPr>
          <w:color w:val="000000" w:themeColor="text1"/>
        </w:rPr>
        <w:t xml:space="preserve">Lunch Q&amp;A with Dean Weber went well. </w:t>
      </w:r>
      <w:r w:rsidR="00347F5C">
        <w:rPr>
          <w:color w:val="000000" w:themeColor="text1"/>
        </w:rPr>
        <w:t xml:space="preserve">There were </w:t>
      </w:r>
      <w:r w:rsidR="003A70B4">
        <w:rPr>
          <w:color w:val="000000" w:themeColor="text1"/>
        </w:rPr>
        <w:t>17</w:t>
      </w:r>
      <w:r w:rsidR="00347F5C">
        <w:rPr>
          <w:color w:val="000000" w:themeColor="text1"/>
        </w:rPr>
        <w:t xml:space="preserve"> attendees at the Seamans Center and another </w:t>
      </w:r>
      <w:r w:rsidR="003A70B4">
        <w:rPr>
          <w:color w:val="000000" w:themeColor="text1"/>
        </w:rPr>
        <w:t>eight</w:t>
      </w:r>
      <w:r w:rsidR="00347F5C">
        <w:rPr>
          <w:color w:val="000000" w:themeColor="text1"/>
        </w:rPr>
        <w:t xml:space="preserve"> attended</w:t>
      </w:r>
      <w:r w:rsidR="007A7515">
        <w:rPr>
          <w:color w:val="000000" w:themeColor="text1"/>
        </w:rPr>
        <w:t xml:space="preserve"> remotely from NADS.</w:t>
      </w:r>
      <w:r>
        <w:rPr>
          <w:color w:val="000000" w:themeColor="text1"/>
        </w:rPr>
        <w:t xml:space="preserve">The same topics were covered in the executive committee meeting with him the </w:t>
      </w:r>
      <w:r w:rsidR="00F30EA4">
        <w:rPr>
          <w:color w:val="000000" w:themeColor="text1"/>
        </w:rPr>
        <w:t>week</w:t>
      </w:r>
      <w:r>
        <w:rPr>
          <w:color w:val="000000" w:themeColor="text1"/>
        </w:rPr>
        <w:t xml:space="preserve"> before, so there were no surprises. </w:t>
      </w:r>
    </w:p>
    <w:p w14:paraId="4ABE91A7" w14:textId="5B6E3C3E" w:rsidR="00E72A66" w:rsidRPr="00E72A66" w:rsidRDefault="00E72A66" w:rsidP="00E72A66">
      <w:pPr>
        <w:pStyle w:val="ListParagraph"/>
        <w:numPr>
          <w:ilvl w:val="2"/>
          <w:numId w:val="1"/>
        </w:numPr>
        <w:rPr>
          <w:color w:val="000000" w:themeColor="text1"/>
        </w:rPr>
      </w:pPr>
      <w:r>
        <w:rPr>
          <w:color w:val="000000" w:themeColor="text1"/>
        </w:rPr>
        <w:t>Josh Atcher was the staff member chosen to serve on the Diversity Council. Blake will ask Josh if he is able and willing to provide reports/updates to ESAC.</w:t>
      </w:r>
    </w:p>
    <w:p w14:paraId="1C009768" w14:textId="77777777" w:rsidR="003612CB" w:rsidRDefault="003612CB" w:rsidP="003612CB">
      <w:pPr>
        <w:pStyle w:val="ListParagraph"/>
        <w:numPr>
          <w:ilvl w:val="1"/>
          <w:numId w:val="1"/>
        </w:numPr>
        <w:ind w:left="1800"/>
        <w:rPr>
          <w:color w:val="000000" w:themeColor="text1"/>
        </w:rPr>
      </w:pPr>
      <w:r w:rsidRPr="00C7748E">
        <w:rPr>
          <w:color w:val="000000" w:themeColor="text1"/>
        </w:rPr>
        <w:t xml:space="preserve">Elections </w:t>
      </w:r>
    </w:p>
    <w:p w14:paraId="29C27B75" w14:textId="6AEB20B3" w:rsidR="00E72A66" w:rsidRPr="00C7748E" w:rsidRDefault="00E72A66" w:rsidP="00E72A66">
      <w:pPr>
        <w:pStyle w:val="ListParagraph"/>
        <w:numPr>
          <w:ilvl w:val="2"/>
          <w:numId w:val="1"/>
        </w:numPr>
        <w:rPr>
          <w:color w:val="000000" w:themeColor="text1"/>
        </w:rPr>
      </w:pPr>
      <w:r>
        <w:rPr>
          <w:color w:val="000000" w:themeColor="text1"/>
        </w:rPr>
        <w:t>Have not yet heard back about funding request</w:t>
      </w:r>
      <w:r w:rsidR="00B33860">
        <w:rPr>
          <w:color w:val="000000" w:themeColor="text1"/>
        </w:rPr>
        <w:t xml:space="preserve"> to UI Staff Council</w:t>
      </w:r>
      <w:r>
        <w:rPr>
          <w:color w:val="000000" w:themeColor="text1"/>
        </w:rPr>
        <w:t xml:space="preserve"> for staff appreciation items.</w:t>
      </w:r>
    </w:p>
    <w:p w14:paraId="5DBD4021" w14:textId="77777777" w:rsidR="003612CB" w:rsidRDefault="003612CB" w:rsidP="003612CB">
      <w:pPr>
        <w:pStyle w:val="ListParagraph"/>
        <w:numPr>
          <w:ilvl w:val="1"/>
          <w:numId w:val="1"/>
        </w:numPr>
        <w:ind w:left="1800"/>
        <w:rPr>
          <w:color w:val="000000" w:themeColor="text1"/>
        </w:rPr>
      </w:pPr>
      <w:r w:rsidRPr="00127158">
        <w:rPr>
          <w:color w:val="000000" w:themeColor="text1"/>
        </w:rPr>
        <w:t>Staff Award</w:t>
      </w:r>
      <w:r>
        <w:rPr>
          <w:color w:val="000000" w:themeColor="text1"/>
        </w:rPr>
        <w:t>s</w:t>
      </w:r>
    </w:p>
    <w:p w14:paraId="73C4FAB9" w14:textId="66D37B99" w:rsidR="00E72A66" w:rsidRDefault="00E72A66" w:rsidP="00E72A66">
      <w:pPr>
        <w:pStyle w:val="ListParagraph"/>
        <w:numPr>
          <w:ilvl w:val="2"/>
          <w:numId w:val="1"/>
        </w:numPr>
        <w:rPr>
          <w:color w:val="000000" w:themeColor="text1"/>
        </w:rPr>
      </w:pPr>
      <w:r>
        <w:rPr>
          <w:color w:val="000000" w:themeColor="text1"/>
        </w:rPr>
        <w:t>No report.</w:t>
      </w:r>
    </w:p>
    <w:p w14:paraId="4052198A" w14:textId="77777777" w:rsidR="003612CB" w:rsidRDefault="003612CB" w:rsidP="003612CB">
      <w:pPr>
        <w:pStyle w:val="ListParagraph"/>
        <w:numPr>
          <w:ilvl w:val="1"/>
          <w:numId w:val="1"/>
        </w:numPr>
        <w:ind w:left="1800"/>
        <w:rPr>
          <w:color w:val="000000" w:themeColor="text1"/>
        </w:rPr>
      </w:pPr>
      <w:r w:rsidRPr="00F93724">
        <w:rPr>
          <w:color w:val="000000" w:themeColor="text1"/>
        </w:rPr>
        <w:t>Social Events</w:t>
      </w:r>
    </w:p>
    <w:p w14:paraId="5A39881A" w14:textId="2FC9FB13" w:rsidR="00E72A66" w:rsidRDefault="00E72A66" w:rsidP="00E72A66">
      <w:pPr>
        <w:pStyle w:val="ListParagraph"/>
        <w:numPr>
          <w:ilvl w:val="2"/>
          <w:numId w:val="1"/>
        </w:numPr>
        <w:rPr>
          <w:color w:val="000000" w:themeColor="text1"/>
        </w:rPr>
      </w:pPr>
      <w:r>
        <w:rPr>
          <w:color w:val="000000" w:themeColor="text1"/>
        </w:rPr>
        <w:t xml:space="preserve">Halloween </w:t>
      </w:r>
      <w:r w:rsidR="00F30EA4">
        <w:rPr>
          <w:color w:val="000000" w:themeColor="text1"/>
        </w:rPr>
        <w:t>Costume</w:t>
      </w:r>
      <w:r>
        <w:rPr>
          <w:color w:val="000000" w:themeColor="text1"/>
        </w:rPr>
        <w:t xml:space="preserve"> Party had 20 people in attendance.</w:t>
      </w:r>
      <w:r w:rsidR="00EF0C05">
        <w:rPr>
          <w:color w:val="000000" w:themeColor="text1"/>
        </w:rPr>
        <w:t xml:space="preserve"> CoE logo items donated by HR, Alumni Relations, and Associate Dean Grosland were given as prize packs to top two winners in costume contest</w:t>
      </w:r>
      <w:r w:rsidR="004D1326">
        <w:rPr>
          <w:color w:val="000000" w:themeColor="text1"/>
        </w:rPr>
        <w:t>.</w:t>
      </w:r>
    </w:p>
    <w:p w14:paraId="6C274062" w14:textId="332EDBA3" w:rsidR="00E72A66" w:rsidRDefault="00E72A66" w:rsidP="00E72A66">
      <w:pPr>
        <w:pStyle w:val="ListParagraph"/>
        <w:numPr>
          <w:ilvl w:val="2"/>
          <w:numId w:val="1"/>
        </w:numPr>
        <w:rPr>
          <w:color w:val="000000" w:themeColor="text1"/>
        </w:rPr>
      </w:pPr>
      <w:r>
        <w:rPr>
          <w:color w:val="000000" w:themeColor="text1"/>
        </w:rPr>
        <w:t>Holiday Feast will be on December 7, 12:00-1:00 PM in 2520D OCC. Committee with working with HyVee on the menu.</w:t>
      </w:r>
    </w:p>
    <w:p w14:paraId="28AA9E06" w14:textId="77777777" w:rsidR="003612CB" w:rsidRDefault="003612CB" w:rsidP="003612CB">
      <w:pPr>
        <w:pStyle w:val="ListParagraph"/>
        <w:numPr>
          <w:ilvl w:val="1"/>
          <w:numId w:val="1"/>
        </w:numPr>
        <w:ind w:left="1800"/>
        <w:rPr>
          <w:color w:val="000000" w:themeColor="text1"/>
        </w:rPr>
      </w:pPr>
      <w:r>
        <w:rPr>
          <w:color w:val="000000" w:themeColor="text1"/>
        </w:rPr>
        <w:t>Get to Know the College</w:t>
      </w:r>
    </w:p>
    <w:p w14:paraId="27ACDBD3" w14:textId="0CBB4BC5" w:rsidR="00E72A66" w:rsidRDefault="00223BF6" w:rsidP="00E72A66">
      <w:pPr>
        <w:pStyle w:val="ListParagraph"/>
        <w:numPr>
          <w:ilvl w:val="2"/>
          <w:numId w:val="1"/>
        </w:numPr>
        <w:rPr>
          <w:color w:val="000000" w:themeColor="text1"/>
        </w:rPr>
      </w:pPr>
      <w:r>
        <w:rPr>
          <w:color w:val="000000" w:themeColor="text1"/>
        </w:rPr>
        <w:lastRenderedPageBreak/>
        <w:t>Nothing new to report.  Will resume meeting in coming weeks.</w:t>
      </w:r>
    </w:p>
    <w:p w14:paraId="347D0C52" w14:textId="77777777" w:rsidR="003612CB" w:rsidRDefault="003612CB" w:rsidP="003612CB">
      <w:pPr>
        <w:pStyle w:val="ListParagraph"/>
        <w:numPr>
          <w:ilvl w:val="1"/>
          <w:numId w:val="1"/>
        </w:numPr>
        <w:ind w:left="1800"/>
        <w:rPr>
          <w:color w:val="000000" w:themeColor="text1"/>
        </w:rPr>
      </w:pPr>
      <w:r>
        <w:rPr>
          <w:color w:val="000000" w:themeColor="text1"/>
        </w:rPr>
        <w:t>Publicity, incl. Welcome/Goodbye</w:t>
      </w:r>
    </w:p>
    <w:p w14:paraId="08568515" w14:textId="496DFED4" w:rsidR="00223BF6" w:rsidRPr="00C55F68" w:rsidRDefault="00223BF6" w:rsidP="00223BF6">
      <w:pPr>
        <w:pStyle w:val="ListParagraph"/>
        <w:numPr>
          <w:ilvl w:val="2"/>
          <w:numId w:val="1"/>
        </w:numPr>
        <w:rPr>
          <w:color w:val="000000" w:themeColor="text1"/>
        </w:rPr>
      </w:pPr>
      <w:r>
        <w:rPr>
          <w:color w:val="000000" w:themeColor="text1"/>
        </w:rPr>
        <w:t>One new hire and one departure</w:t>
      </w:r>
    </w:p>
    <w:p w14:paraId="3C4E6BD9" w14:textId="77777777" w:rsidR="003612CB" w:rsidRDefault="003612CB" w:rsidP="003612CB">
      <w:pPr>
        <w:pStyle w:val="ListParagraph"/>
        <w:numPr>
          <w:ilvl w:val="1"/>
          <w:numId w:val="1"/>
        </w:numPr>
        <w:ind w:left="1800"/>
        <w:rPr>
          <w:color w:val="000000" w:themeColor="text1"/>
        </w:rPr>
      </w:pPr>
      <w:r w:rsidRPr="00332F0D">
        <w:rPr>
          <w:color w:val="000000" w:themeColor="text1"/>
        </w:rPr>
        <w:t>Bylaws/Policies &amp; Procedures</w:t>
      </w:r>
    </w:p>
    <w:p w14:paraId="1BD5EEAC" w14:textId="2C1C78C9" w:rsidR="00223BF6" w:rsidRPr="00332F0D" w:rsidRDefault="00223BF6" w:rsidP="00223BF6">
      <w:pPr>
        <w:pStyle w:val="ListParagraph"/>
        <w:numPr>
          <w:ilvl w:val="2"/>
          <w:numId w:val="1"/>
        </w:numPr>
        <w:rPr>
          <w:color w:val="000000" w:themeColor="text1"/>
        </w:rPr>
      </w:pPr>
      <w:r>
        <w:rPr>
          <w:color w:val="000000" w:themeColor="text1"/>
        </w:rPr>
        <w:t xml:space="preserve">Bylaws document </w:t>
      </w:r>
      <w:r w:rsidR="00F30EA4">
        <w:rPr>
          <w:color w:val="000000" w:themeColor="text1"/>
        </w:rPr>
        <w:t>has</w:t>
      </w:r>
      <w:r>
        <w:rPr>
          <w:color w:val="000000" w:themeColor="text1"/>
        </w:rPr>
        <w:t xml:space="preserve"> been updated with all recent revisions on all venues.</w:t>
      </w:r>
    </w:p>
    <w:p w14:paraId="278C374E" w14:textId="77777777" w:rsidR="003612CB" w:rsidRDefault="003612CB" w:rsidP="003612CB">
      <w:pPr>
        <w:pStyle w:val="ListParagraph"/>
        <w:numPr>
          <w:ilvl w:val="1"/>
          <w:numId w:val="1"/>
        </w:numPr>
        <w:ind w:left="1800"/>
        <w:rPr>
          <w:color w:val="000000" w:themeColor="text1"/>
        </w:rPr>
      </w:pPr>
      <w:r w:rsidRPr="00127158">
        <w:rPr>
          <w:color w:val="000000" w:themeColor="text1"/>
        </w:rPr>
        <w:t>Community  Service</w:t>
      </w:r>
    </w:p>
    <w:p w14:paraId="0F281B81" w14:textId="10B3D671" w:rsidR="00223BF6" w:rsidRDefault="00223BF6" w:rsidP="00223BF6">
      <w:pPr>
        <w:pStyle w:val="ListParagraph"/>
        <w:numPr>
          <w:ilvl w:val="2"/>
          <w:numId w:val="1"/>
        </w:numPr>
        <w:rPr>
          <w:color w:val="000000" w:themeColor="text1"/>
        </w:rPr>
      </w:pPr>
      <w:r>
        <w:rPr>
          <w:color w:val="000000" w:themeColor="text1"/>
        </w:rPr>
        <w:t>No report.  Meeting Monday following council meeting.</w:t>
      </w:r>
    </w:p>
    <w:p w14:paraId="2BC12E1A" w14:textId="77777777" w:rsidR="003612CB" w:rsidRDefault="003612CB" w:rsidP="003612CB">
      <w:pPr>
        <w:pStyle w:val="ListParagraph"/>
        <w:numPr>
          <w:ilvl w:val="1"/>
          <w:numId w:val="1"/>
        </w:numPr>
        <w:ind w:left="1800"/>
        <w:rPr>
          <w:color w:val="000000" w:themeColor="text1"/>
        </w:rPr>
      </w:pPr>
      <w:r>
        <w:rPr>
          <w:color w:val="000000" w:themeColor="text1"/>
        </w:rPr>
        <w:t>Sustainability</w:t>
      </w:r>
    </w:p>
    <w:p w14:paraId="15BDDF6F" w14:textId="6E3358D2" w:rsidR="00223BF6" w:rsidRDefault="00223BF6" w:rsidP="00223BF6">
      <w:pPr>
        <w:pStyle w:val="ListParagraph"/>
        <w:numPr>
          <w:ilvl w:val="2"/>
          <w:numId w:val="1"/>
        </w:numPr>
        <w:rPr>
          <w:color w:val="000000" w:themeColor="text1"/>
        </w:rPr>
      </w:pPr>
      <w:r>
        <w:rPr>
          <w:color w:val="000000" w:themeColor="text1"/>
        </w:rPr>
        <w:t xml:space="preserve">Tiny </w:t>
      </w:r>
      <w:r w:rsidR="00F30EA4">
        <w:rPr>
          <w:color w:val="000000" w:themeColor="text1"/>
        </w:rPr>
        <w:t>trash</w:t>
      </w:r>
      <w:r>
        <w:rPr>
          <w:color w:val="000000" w:themeColor="text1"/>
        </w:rPr>
        <w:t xml:space="preserve"> will be rolled out to all of Seamans Center staff who are</w:t>
      </w:r>
      <w:r w:rsidR="000D4BF6">
        <w:rPr>
          <w:color w:val="000000" w:themeColor="text1"/>
        </w:rPr>
        <w:t xml:space="preserve"> not</w:t>
      </w:r>
      <w:r>
        <w:rPr>
          <w:color w:val="000000" w:themeColor="text1"/>
        </w:rPr>
        <w:t xml:space="preserve"> in large shared offices.</w:t>
      </w:r>
    </w:p>
    <w:p w14:paraId="30317234" w14:textId="3DE56E11" w:rsidR="00223BF6" w:rsidRDefault="00223BF6" w:rsidP="00223BF6">
      <w:pPr>
        <w:pStyle w:val="ListParagraph"/>
        <w:numPr>
          <w:ilvl w:val="2"/>
          <w:numId w:val="1"/>
        </w:numPr>
        <w:rPr>
          <w:color w:val="000000" w:themeColor="text1"/>
        </w:rPr>
      </w:pPr>
      <w:r>
        <w:rPr>
          <w:color w:val="000000" w:themeColor="text1"/>
        </w:rPr>
        <w:t xml:space="preserve">NADS leadership reviewed the building audit.  All recycling containers have been </w:t>
      </w:r>
      <w:r w:rsidR="00F30EA4">
        <w:rPr>
          <w:color w:val="000000" w:themeColor="text1"/>
        </w:rPr>
        <w:t>labeled</w:t>
      </w:r>
      <w:r>
        <w:rPr>
          <w:color w:val="000000" w:themeColor="text1"/>
        </w:rPr>
        <w:t xml:space="preserve"> with single-stream information.  Several staff are participating in the composting effort.  There was both support and resistance to additional changes. There is a question about whether individual staff members can choose to convert to Tiny Trash containers or whether all staff in the building have to do so.</w:t>
      </w:r>
    </w:p>
    <w:p w14:paraId="73CC785D" w14:textId="0F4F58D0" w:rsidR="00223BF6" w:rsidRDefault="00223BF6" w:rsidP="00223BF6">
      <w:pPr>
        <w:pStyle w:val="ListParagraph"/>
        <w:numPr>
          <w:ilvl w:val="2"/>
          <w:numId w:val="1"/>
        </w:numPr>
        <w:rPr>
          <w:color w:val="000000" w:themeColor="text1"/>
        </w:rPr>
      </w:pPr>
      <w:r>
        <w:rPr>
          <w:color w:val="000000" w:themeColor="text1"/>
        </w:rPr>
        <w:t>Working with the Office of Sustainability</w:t>
      </w:r>
      <w:r w:rsidR="004D1326">
        <w:rPr>
          <w:color w:val="000000" w:themeColor="text1"/>
        </w:rPr>
        <w:t>, Facilities Management, and the Dean’s Office</w:t>
      </w:r>
      <w:r>
        <w:rPr>
          <w:color w:val="000000" w:themeColor="text1"/>
        </w:rPr>
        <w:t xml:space="preserve"> to get appropriate signage throughout Seamans Center.</w:t>
      </w:r>
    </w:p>
    <w:p w14:paraId="063289F1" w14:textId="5CB806B7" w:rsidR="00223BF6" w:rsidRDefault="00223BF6" w:rsidP="00223BF6">
      <w:pPr>
        <w:pStyle w:val="ListParagraph"/>
        <w:numPr>
          <w:ilvl w:val="2"/>
          <w:numId w:val="1"/>
        </w:numPr>
        <w:rPr>
          <w:color w:val="000000" w:themeColor="text1"/>
        </w:rPr>
      </w:pPr>
      <w:r>
        <w:rPr>
          <w:color w:val="000000" w:themeColor="text1"/>
        </w:rPr>
        <w:t>Mayor’s Youth Council recycling sorting program is switching to Mondays and one individual will be coming on Thursdays.  There has not yet been a measurable difference in the amount of trash diverted to recycling.  This may be because the limited number of days, though with the move to Monday it may be possible to see a difference since that is the day with the highest rate due to the weekend.</w:t>
      </w:r>
    </w:p>
    <w:p w14:paraId="245FBFD8" w14:textId="2D12755C" w:rsidR="00B15EBC" w:rsidRDefault="003612CB" w:rsidP="003612CB">
      <w:pPr>
        <w:pStyle w:val="ListParagraph"/>
        <w:numPr>
          <w:ilvl w:val="1"/>
          <w:numId w:val="1"/>
        </w:numPr>
        <w:ind w:left="1800"/>
        <w:rPr>
          <w:color w:val="000000" w:themeColor="text1"/>
        </w:rPr>
      </w:pPr>
      <w:r w:rsidRPr="003612CB">
        <w:rPr>
          <w:color w:val="000000" w:themeColor="text1"/>
        </w:rPr>
        <w:t>Wellness</w:t>
      </w:r>
    </w:p>
    <w:p w14:paraId="1AE6864E" w14:textId="42C602B9" w:rsidR="00223BF6" w:rsidRDefault="00223BF6" w:rsidP="00223BF6">
      <w:pPr>
        <w:pStyle w:val="ListParagraph"/>
        <w:numPr>
          <w:ilvl w:val="2"/>
          <w:numId w:val="1"/>
        </w:numPr>
        <w:rPr>
          <w:color w:val="000000" w:themeColor="text1"/>
        </w:rPr>
      </w:pPr>
      <w:r>
        <w:rPr>
          <w:color w:val="000000" w:themeColor="text1"/>
        </w:rPr>
        <w:t>No report</w:t>
      </w:r>
      <w:r w:rsidR="00405630">
        <w:rPr>
          <w:color w:val="000000" w:themeColor="text1"/>
        </w:rPr>
        <w:t>.  Still considering what to request for each building through Wellness grants.  Dean Larry Weber did approve space in Seamans Center for a treadmill.</w:t>
      </w:r>
    </w:p>
    <w:p w14:paraId="382D2310" w14:textId="77777777" w:rsidR="003612CB" w:rsidRPr="003612CB" w:rsidRDefault="003612CB" w:rsidP="003612CB">
      <w:pPr>
        <w:pStyle w:val="ListParagraph"/>
        <w:ind w:left="1800"/>
        <w:rPr>
          <w:color w:val="000000" w:themeColor="text1"/>
        </w:rPr>
      </w:pPr>
    </w:p>
    <w:p w14:paraId="084F7E3D" w14:textId="77777777" w:rsidR="00D027C7" w:rsidRDefault="00B15EBC" w:rsidP="00B15EBC">
      <w:pPr>
        <w:pStyle w:val="ListParagraph"/>
        <w:numPr>
          <w:ilvl w:val="0"/>
          <w:numId w:val="1"/>
        </w:numPr>
        <w:rPr>
          <w:color w:val="000000" w:themeColor="text1"/>
        </w:rPr>
      </w:pPr>
      <w:r w:rsidRPr="00127158">
        <w:rPr>
          <w:color w:val="000000" w:themeColor="text1"/>
        </w:rPr>
        <w:t>Old Business</w:t>
      </w:r>
    </w:p>
    <w:p w14:paraId="27ED8C88" w14:textId="613FF3FD" w:rsidR="003612CB" w:rsidRDefault="25E6C621" w:rsidP="25E6C621">
      <w:pPr>
        <w:pStyle w:val="ListParagraph"/>
        <w:numPr>
          <w:ilvl w:val="1"/>
          <w:numId w:val="1"/>
        </w:numPr>
        <w:rPr>
          <w:color w:val="000000" w:themeColor="text1"/>
        </w:rPr>
      </w:pPr>
      <w:r w:rsidRPr="25E6C621">
        <w:rPr>
          <w:color w:val="000000" w:themeColor="text1"/>
        </w:rPr>
        <w:t xml:space="preserve">Constituent Issues </w:t>
      </w:r>
    </w:p>
    <w:p w14:paraId="2810C3C4" w14:textId="32D39B28" w:rsidR="00A85CFB" w:rsidRDefault="00A85CFB" w:rsidP="00A85CFB">
      <w:pPr>
        <w:pStyle w:val="ListParagraph"/>
        <w:numPr>
          <w:ilvl w:val="2"/>
          <w:numId w:val="1"/>
        </w:numPr>
        <w:rPr>
          <w:color w:val="000000" w:themeColor="text1"/>
        </w:rPr>
      </w:pPr>
      <w:r>
        <w:rPr>
          <w:color w:val="000000" w:themeColor="text1"/>
        </w:rPr>
        <w:t xml:space="preserve">ESAC has receive multiple detailed </w:t>
      </w:r>
      <w:r w:rsidR="00F30EA4">
        <w:rPr>
          <w:color w:val="000000" w:themeColor="text1"/>
        </w:rPr>
        <w:t>complaints</w:t>
      </w:r>
      <w:r>
        <w:rPr>
          <w:color w:val="000000" w:themeColor="text1"/>
        </w:rPr>
        <w:t xml:space="preserve"> about the cleanlines</w:t>
      </w:r>
      <w:r w:rsidR="00F30EA4">
        <w:rPr>
          <w:color w:val="000000" w:themeColor="text1"/>
        </w:rPr>
        <w:t>s o</w:t>
      </w:r>
      <w:r>
        <w:rPr>
          <w:color w:val="000000" w:themeColor="text1"/>
        </w:rPr>
        <w:t>f</w:t>
      </w:r>
      <w:r w:rsidR="00F30EA4">
        <w:rPr>
          <w:color w:val="000000" w:themeColor="text1"/>
        </w:rPr>
        <w:t xml:space="preserve"> </w:t>
      </w:r>
      <w:r>
        <w:rPr>
          <w:color w:val="000000" w:themeColor="text1"/>
        </w:rPr>
        <w:t>the Seamans Center building. There could be multiple reasons for the issues. There has been discussion of doing a building traffic survey to determine what periods of time each area is in use.  This may help facilities management plan cleaning schedules for when areas are least likely to be in use.  ESAC will continue to bring the issue to college administration.</w:t>
      </w:r>
    </w:p>
    <w:p w14:paraId="75A0BE98" w14:textId="3304727E" w:rsidR="00A85CFB" w:rsidRPr="00A85CFB" w:rsidRDefault="00A85CFB" w:rsidP="00DE47B1">
      <w:pPr>
        <w:pStyle w:val="ListParagraph"/>
        <w:numPr>
          <w:ilvl w:val="2"/>
          <w:numId w:val="1"/>
        </w:numPr>
        <w:rPr>
          <w:color w:val="000000" w:themeColor="text1"/>
        </w:rPr>
      </w:pPr>
      <w:r w:rsidRPr="00A85CFB">
        <w:rPr>
          <w:color w:val="000000" w:themeColor="text1"/>
        </w:rPr>
        <w:t xml:space="preserve">Staff no longer have a breakroom so those in shared offices have no place to go for a break. Could the shared space that has been approved for the treadmill also serve as a breakroom?  ESAC will bring this issue up to Dean Weber and </w:t>
      </w:r>
      <w:r w:rsidRPr="004D1326">
        <w:rPr>
          <w:color w:val="000000" w:themeColor="text1"/>
        </w:rPr>
        <w:t>Dean Sonka for their input.</w:t>
      </w:r>
    </w:p>
    <w:p w14:paraId="6B1D7201" w14:textId="5312F29A" w:rsidR="00F11A7B" w:rsidRDefault="00A85CFB" w:rsidP="009A7677">
      <w:pPr>
        <w:pStyle w:val="ListParagraph"/>
        <w:numPr>
          <w:ilvl w:val="1"/>
          <w:numId w:val="1"/>
        </w:numPr>
        <w:rPr>
          <w:color w:val="000000" w:themeColor="text1"/>
        </w:rPr>
      </w:pPr>
      <w:r>
        <w:rPr>
          <w:color w:val="000000" w:themeColor="text1"/>
        </w:rPr>
        <w:t>ENGR-ESAC calendar</w:t>
      </w:r>
    </w:p>
    <w:p w14:paraId="11AA7338" w14:textId="7B2ACA00" w:rsidR="00A85CFB" w:rsidRDefault="00A85CFB" w:rsidP="00A85CFB">
      <w:pPr>
        <w:pStyle w:val="ListParagraph"/>
        <w:numPr>
          <w:ilvl w:val="2"/>
          <w:numId w:val="1"/>
        </w:numPr>
        <w:rPr>
          <w:color w:val="000000" w:themeColor="text1"/>
        </w:rPr>
      </w:pPr>
      <w:r>
        <w:rPr>
          <w:color w:val="000000" w:themeColor="text1"/>
        </w:rPr>
        <w:t>Will this calendar be inward facing (visible only to ESAC members) or outward facing (visible t</w:t>
      </w:r>
      <w:r w:rsidR="00B16C13">
        <w:rPr>
          <w:color w:val="000000" w:themeColor="text1"/>
        </w:rPr>
        <w:t xml:space="preserve">o all College of Engineering?  The first step is discovering how it </w:t>
      </w:r>
      <w:bookmarkStart w:id="0" w:name="_GoBack"/>
      <w:r w:rsidR="00134CAE">
        <w:rPr>
          <w:color w:val="000000" w:themeColor="text1"/>
        </w:rPr>
        <w:t xml:space="preserve">is </w:t>
      </w:r>
      <w:bookmarkEnd w:id="0"/>
      <w:r w:rsidR="00B16C13">
        <w:rPr>
          <w:color w:val="000000" w:themeColor="text1"/>
        </w:rPr>
        <w:t>currently setup.  Blake will find out of individuals who are not members of ESAC can view it and post events.  Further discussion will follow at future meetings</w:t>
      </w:r>
    </w:p>
    <w:p w14:paraId="7409588D" w14:textId="7E0868E0" w:rsidR="000037DE" w:rsidRDefault="000037DE" w:rsidP="009A7677">
      <w:pPr>
        <w:pStyle w:val="ListParagraph"/>
        <w:numPr>
          <w:ilvl w:val="1"/>
          <w:numId w:val="1"/>
        </w:numPr>
        <w:rPr>
          <w:color w:val="000000" w:themeColor="text1"/>
        </w:rPr>
      </w:pPr>
      <w:r>
        <w:rPr>
          <w:color w:val="000000" w:themeColor="text1"/>
        </w:rPr>
        <w:t xml:space="preserve">Thanksgiving potluck location update </w:t>
      </w:r>
      <w:r w:rsidR="00B16C13">
        <w:rPr>
          <w:color w:val="000000" w:themeColor="text1"/>
        </w:rPr>
        <w:t>– see above</w:t>
      </w:r>
    </w:p>
    <w:p w14:paraId="70ED4F6A" w14:textId="050AB749" w:rsidR="00346758" w:rsidRDefault="00F11A7B" w:rsidP="009A7677">
      <w:pPr>
        <w:pStyle w:val="ListParagraph"/>
        <w:numPr>
          <w:ilvl w:val="1"/>
          <w:numId w:val="1"/>
        </w:numPr>
        <w:rPr>
          <w:color w:val="000000" w:themeColor="text1"/>
        </w:rPr>
      </w:pPr>
      <w:r>
        <w:rPr>
          <w:color w:val="000000" w:themeColor="text1"/>
        </w:rPr>
        <w:t xml:space="preserve">January Salary Process </w:t>
      </w:r>
      <w:r w:rsidR="00B16C13">
        <w:rPr>
          <w:color w:val="000000" w:themeColor="text1"/>
        </w:rPr>
        <w:t>– see Finance Director’s update above</w:t>
      </w:r>
      <w:r>
        <w:rPr>
          <w:color w:val="000000" w:themeColor="text1"/>
        </w:rPr>
        <w:t xml:space="preserve"> </w:t>
      </w:r>
    </w:p>
    <w:p w14:paraId="259715D5" w14:textId="77777777" w:rsidR="000037DE" w:rsidRPr="009A7677" w:rsidRDefault="000037DE" w:rsidP="000037DE">
      <w:pPr>
        <w:pStyle w:val="ListParagraph"/>
        <w:ind w:left="1440"/>
        <w:rPr>
          <w:color w:val="000000" w:themeColor="text1"/>
        </w:rPr>
      </w:pPr>
    </w:p>
    <w:p w14:paraId="24A55205" w14:textId="16230D88" w:rsidR="009A7677" w:rsidRDefault="00B15EBC" w:rsidP="009A7677">
      <w:pPr>
        <w:pStyle w:val="ListParagraph"/>
        <w:numPr>
          <w:ilvl w:val="0"/>
          <w:numId w:val="1"/>
        </w:numPr>
        <w:rPr>
          <w:color w:val="000000" w:themeColor="text1"/>
        </w:rPr>
      </w:pPr>
      <w:r w:rsidRPr="00127158">
        <w:rPr>
          <w:color w:val="000000" w:themeColor="text1"/>
        </w:rPr>
        <w:t>New Business</w:t>
      </w:r>
    </w:p>
    <w:p w14:paraId="261A1699" w14:textId="775AE6A7" w:rsidR="009A7677" w:rsidRDefault="00E72A66" w:rsidP="009A7677">
      <w:pPr>
        <w:rPr>
          <w:color w:val="000000" w:themeColor="text1"/>
        </w:rPr>
      </w:pPr>
      <w:r>
        <w:rPr>
          <w:color w:val="000000" w:themeColor="text1"/>
        </w:rPr>
        <w:lastRenderedPageBreak/>
        <w:t>Action Items</w:t>
      </w:r>
    </w:p>
    <w:p w14:paraId="379557ED" w14:textId="64519B5F" w:rsidR="00E72A66" w:rsidRDefault="00E72A66" w:rsidP="00E72A66">
      <w:pPr>
        <w:pStyle w:val="ListParagraph"/>
        <w:numPr>
          <w:ilvl w:val="0"/>
          <w:numId w:val="9"/>
        </w:numPr>
        <w:rPr>
          <w:color w:val="000000" w:themeColor="text1"/>
        </w:rPr>
      </w:pPr>
      <w:r>
        <w:rPr>
          <w:color w:val="000000" w:themeColor="text1"/>
        </w:rPr>
        <w:t>Blake will ask Josh if he is able and willing to provide reports/updates to ESAC on the CoE Diversity Council.</w:t>
      </w:r>
    </w:p>
    <w:p w14:paraId="6ADFF810" w14:textId="46DB67D7" w:rsidR="00B16C13" w:rsidRPr="00E72A66" w:rsidRDefault="00B16C13" w:rsidP="00E72A66">
      <w:pPr>
        <w:pStyle w:val="ListParagraph"/>
        <w:numPr>
          <w:ilvl w:val="0"/>
          <w:numId w:val="9"/>
        </w:numPr>
        <w:rPr>
          <w:color w:val="000000" w:themeColor="text1"/>
        </w:rPr>
      </w:pPr>
      <w:r>
        <w:rPr>
          <w:color w:val="000000" w:themeColor="text1"/>
        </w:rPr>
        <w:t>Blake will find out of individuals who are not members of ESAC can view and/or post events to the ENGR-ESAC calendar.</w:t>
      </w:r>
    </w:p>
    <w:p w14:paraId="010A9EBF" w14:textId="77777777" w:rsidR="009A7677" w:rsidRPr="009A7677" w:rsidRDefault="009A7677" w:rsidP="009A7677">
      <w:pPr>
        <w:rPr>
          <w:color w:val="000000" w:themeColor="text1"/>
        </w:rPr>
      </w:pPr>
    </w:p>
    <w:p w14:paraId="5E6B57E5" w14:textId="77777777" w:rsidR="00B15EBC" w:rsidRPr="00127158" w:rsidRDefault="00B15EBC" w:rsidP="00B15EBC">
      <w:pPr>
        <w:spacing w:after="0" w:line="240" w:lineRule="auto"/>
        <w:jc w:val="center"/>
        <w:rPr>
          <w:color w:val="000000" w:themeColor="text1"/>
        </w:rPr>
      </w:pPr>
    </w:p>
    <w:p w14:paraId="5717C355" w14:textId="77777777" w:rsidR="00B15EBC" w:rsidRPr="00127158" w:rsidRDefault="00B15EBC" w:rsidP="00B15EBC">
      <w:pPr>
        <w:spacing w:after="0" w:line="240" w:lineRule="auto"/>
        <w:jc w:val="center"/>
        <w:rPr>
          <w:b/>
          <w:color w:val="000000" w:themeColor="text1"/>
        </w:rPr>
      </w:pPr>
      <w:r w:rsidRPr="00127158">
        <w:rPr>
          <w:b/>
          <w:color w:val="000000" w:themeColor="text1"/>
        </w:rPr>
        <w:t>Next meeting</w:t>
      </w:r>
    </w:p>
    <w:p w14:paraId="45AD773C" w14:textId="69FB4316" w:rsidR="0056333A" w:rsidRDefault="00B94B32" w:rsidP="00B15EBC">
      <w:pPr>
        <w:spacing w:after="0" w:line="240" w:lineRule="auto"/>
        <w:jc w:val="center"/>
        <w:rPr>
          <w:color w:val="000000" w:themeColor="text1"/>
        </w:rPr>
      </w:pPr>
      <w:r>
        <w:rPr>
          <w:color w:val="000000" w:themeColor="text1"/>
        </w:rPr>
        <w:t>December 7</w:t>
      </w:r>
      <w:r w:rsidR="00A60B42">
        <w:rPr>
          <w:color w:val="000000" w:themeColor="text1"/>
        </w:rPr>
        <w:t>, 2018 8:30 a.m.</w:t>
      </w:r>
    </w:p>
    <w:p w14:paraId="2AC40D18" w14:textId="74CA51CB" w:rsidR="00A60B42" w:rsidRDefault="00B94B32" w:rsidP="00B15EBC">
      <w:pPr>
        <w:spacing w:after="0" w:line="240" w:lineRule="auto"/>
        <w:jc w:val="center"/>
        <w:rPr>
          <w:color w:val="000000" w:themeColor="text1"/>
        </w:rPr>
      </w:pPr>
      <w:r>
        <w:rPr>
          <w:color w:val="000000" w:themeColor="text1"/>
        </w:rPr>
        <w:t>NADS boardroom</w:t>
      </w:r>
    </w:p>
    <w:p w14:paraId="3E371275" w14:textId="77777777" w:rsidR="00A60B42" w:rsidRPr="00127158" w:rsidRDefault="00A60B42" w:rsidP="00B15EBC">
      <w:pPr>
        <w:spacing w:after="0" w:line="240" w:lineRule="auto"/>
        <w:jc w:val="center"/>
        <w:rPr>
          <w:color w:val="000000" w:themeColor="text1"/>
        </w:rPr>
      </w:pPr>
    </w:p>
    <w:sectPr w:rsidR="00A60B42" w:rsidRPr="00127158" w:rsidSect="009C0284">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A89BD" w14:textId="77777777" w:rsidR="005D67ED" w:rsidRDefault="005D67ED" w:rsidP="006D1BC9">
      <w:pPr>
        <w:spacing w:after="0" w:line="240" w:lineRule="auto"/>
      </w:pPr>
      <w:r>
        <w:separator/>
      </w:r>
    </w:p>
  </w:endnote>
  <w:endnote w:type="continuationSeparator" w:id="0">
    <w:p w14:paraId="2C6D3C5C" w14:textId="77777777" w:rsidR="005D67ED" w:rsidRDefault="005D67ED" w:rsidP="006D1BC9">
      <w:pPr>
        <w:spacing w:after="0" w:line="240" w:lineRule="auto"/>
      </w:pPr>
      <w:r>
        <w:continuationSeparator/>
      </w:r>
    </w:p>
  </w:endnote>
  <w:endnote w:type="continuationNotice" w:id="1">
    <w:p w14:paraId="3328AD76" w14:textId="77777777" w:rsidR="005D67ED" w:rsidRDefault="005D67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99D8" w14:textId="77777777" w:rsidR="003E5AD7" w:rsidRDefault="003E5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F9E34" w14:textId="77777777" w:rsidR="005D67ED" w:rsidRDefault="005D67ED" w:rsidP="006D1BC9">
      <w:pPr>
        <w:spacing w:after="0" w:line="240" w:lineRule="auto"/>
      </w:pPr>
      <w:r>
        <w:separator/>
      </w:r>
    </w:p>
  </w:footnote>
  <w:footnote w:type="continuationSeparator" w:id="0">
    <w:p w14:paraId="5C3D015D" w14:textId="77777777" w:rsidR="005D67ED" w:rsidRDefault="005D67ED" w:rsidP="006D1BC9">
      <w:pPr>
        <w:spacing w:after="0" w:line="240" w:lineRule="auto"/>
      </w:pPr>
      <w:r>
        <w:continuationSeparator/>
      </w:r>
    </w:p>
  </w:footnote>
  <w:footnote w:type="continuationNotice" w:id="1">
    <w:p w14:paraId="24D6BD17" w14:textId="77777777" w:rsidR="005D67ED" w:rsidRDefault="005D67E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5E917" w14:textId="77777777" w:rsidR="003E5AD7" w:rsidRDefault="003E5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648C7"/>
    <w:multiLevelType w:val="hybridMultilevel"/>
    <w:tmpl w:val="898C30FA"/>
    <w:lvl w:ilvl="0" w:tplc="04090001">
      <w:start w:val="1"/>
      <w:numFmt w:val="bullet"/>
      <w:lvlText w:val=""/>
      <w:lvlJc w:val="left"/>
      <w:pPr>
        <w:ind w:left="2880" w:hanging="360"/>
      </w:pPr>
      <w:rPr>
        <w:rFonts w:ascii="Symbol" w:hAnsi="Symbol"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29350F79"/>
    <w:multiLevelType w:val="hybridMultilevel"/>
    <w:tmpl w:val="46B038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97B095F"/>
    <w:multiLevelType w:val="hybridMultilevel"/>
    <w:tmpl w:val="E8689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B13E2"/>
    <w:multiLevelType w:val="hybridMultilevel"/>
    <w:tmpl w:val="17BCE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6E79A7"/>
    <w:multiLevelType w:val="hybridMultilevel"/>
    <w:tmpl w:val="7ED2A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DB9653E"/>
    <w:multiLevelType w:val="hybridMultilevel"/>
    <w:tmpl w:val="970AE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012553B"/>
    <w:multiLevelType w:val="hybridMultilevel"/>
    <w:tmpl w:val="244845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AFA585D"/>
    <w:multiLevelType w:val="hybridMultilevel"/>
    <w:tmpl w:val="749CE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54E05FE"/>
    <w:multiLevelType w:val="hybridMultilevel"/>
    <w:tmpl w:val="0D10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AA"/>
    <w:rsid w:val="000012BD"/>
    <w:rsid w:val="00001668"/>
    <w:rsid w:val="000037DE"/>
    <w:rsid w:val="00007223"/>
    <w:rsid w:val="00046938"/>
    <w:rsid w:val="00073977"/>
    <w:rsid w:val="00076332"/>
    <w:rsid w:val="00080D39"/>
    <w:rsid w:val="000B33AA"/>
    <w:rsid w:val="000D3191"/>
    <w:rsid w:val="000D4BF6"/>
    <w:rsid w:val="000D69CA"/>
    <w:rsid w:val="000F5E8B"/>
    <w:rsid w:val="001121B3"/>
    <w:rsid w:val="00113714"/>
    <w:rsid w:val="00117DEA"/>
    <w:rsid w:val="00122344"/>
    <w:rsid w:val="00122441"/>
    <w:rsid w:val="00127158"/>
    <w:rsid w:val="00134CAE"/>
    <w:rsid w:val="00145D2A"/>
    <w:rsid w:val="00151F35"/>
    <w:rsid w:val="001610D4"/>
    <w:rsid w:val="00166B0E"/>
    <w:rsid w:val="001706E2"/>
    <w:rsid w:val="00172C7C"/>
    <w:rsid w:val="00190EFE"/>
    <w:rsid w:val="001A1127"/>
    <w:rsid w:val="001A19DB"/>
    <w:rsid w:val="001A1DE5"/>
    <w:rsid w:val="001B582B"/>
    <w:rsid w:val="001C157A"/>
    <w:rsid w:val="001C6C07"/>
    <w:rsid w:val="001D10A5"/>
    <w:rsid w:val="001D4114"/>
    <w:rsid w:val="001E5896"/>
    <w:rsid w:val="001E6E05"/>
    <w:rsid w:val="00207E7C"/>
    <w:rsid w:val="00223BF6"/>
    <w:rsid w:val="00254AC4"/>
    <w:rsid w:val="00263306"/>
    <w:rsid w:val="00267DB9"/>
    <w:rsid w:val="00291606"/>
    <w:rsid w:val="002964A3"/>
    <w:rsid w:val="002A2525"/>
    <w:rsid w:val="002C227C"/>
    <w:rsid w:val="002E369F"/>
    <w:rsid w:val="002E546A"/>
    <w:rsid w:val="00305BE2"/>
    <w:rsid w:val="003100AC"/>
    <w:rsid w:val="00324B80"/>
    <w:rsid w:val="00332209"/>
    <w:rsid w:val="00332F0D"/>
    <w:rsid w:val="00340537"/>
    <w:rsid w:val="00346758"/>
    <w:rsid w:val="00347F5C"/>
    <w:rsid w:val="00354C1B"/>
    <w:rsid w:val="0035520D"/>
    <w:rsid w:val="003612CB"/>
    <w:rsid w:val="003657ED"/>
    <w:rsid w:val="0036736E"/>
    <w:rsid w:val="00390C80"/>
    <w:rsid w:val="003A70B4"/>
    <w:rsid w:val="003B4C71"/>
    <w:rsid w:val="003D0E87"/>
    <w:rsid w:val="003D63C5"/>
    <w:rsid w:val="003D73C8"/>
    <w:rsid w:val="003E5AD7"/>
    <w:rsid w:val="00405630"/>
    <w:rsid w:val="00417E4D"/>
    <w:rsid w:val="00432D3C"/>
    <w:rsid w:val="00432F5C"/>
    <w:rsid w:val="00434E3E"/>
    <w:rsid w:val="00441A78"/>
    <w:rsid w:val="00492B3D"/>
    <w:rsid w:val="004A57CD"/>
    <w:rsid w:val="004C03F6"/>
    <w:rsid w:val="004D1326"/>
    <w:rsid w:val="004D70E3"/>
    <w:rsid w:val="00505BD0"/>
    <w:rsid w:val="00516269"/>
    <w:rsid w:val="005200F6"/>
    <w:rsid w:val="005438AD"/>
    <w:rsid w:val="00545E33"/>
    <w:rsid w:val="0056333A"/>
    <w:rsid w:val="005855E2"/>
    <w:rsid w:val="00596B4E"/>
    <w:rsid w:val="005B7427"/>
    <w:rsid w:val="005C4E57"/>
    <w:rsid w:val="005D41F7"/>
    <w:rsid w:val="005D67ED"/>
    <w:rsid w:val="005E4D74"/>
    <w:rsid w:val="005F23D4"/>
    <w:rsid w:val="006020DD"/>
    <w:rsid w:val="006071EC"/>
    <w:rsid w:val="00612542"/>
    <w:rsid w:val="006149F3"/>
    <w:rsid w:val="006239A7"/>
    <w:rsid w:val="00642CB9"/>
    <w:rsid w:val="0066471F"/>
    <w:rsid w:val="00692D1F"/>
    <w:rsid w:val="006C46AC"/>
    <w:rsid w:val="006D1BC9"/>
    <w:rsid w:val="006E40D3"/>
    <w:rsid w:val="006F29DD"/>
    <w:rsid w:val="006F3FE7"/>
    <w:rsid w:val="006F7321"/>
    <w:rsid w:val="007271CB"/>
    <w:rsid w:val="00735192"/>
    <w:rsid w:val="00746918"/>
    <w:rsid w:val="007532B0"/>
    <w:rsid w:val="007605AB"/>
    <w:rsid w:val="007820F5"/>
    <w:rsid w:val="00786DAA"/>
    <w:rsid w:val="00791827"/>
    <w:rsid w:val="00797220"/>
    <w:rsid w:val="007A2D53"/>
    <w:rsid w:val="007A387B"/>
    <w:rsid w:val="007A7515"/>
    <w:rsid w:val="007B1CB3"/>
    <w:rsid w:val="007B5196"/>
    <w:rsid w:val="007D0E73"/>
    <w:rsid w:val="007E554E"/>
    <w:rsid w:val="00805ABE"/>
    <w:rsid w:val="00806036"/>
    <w:rsid w:val="00822FB1"/>
    <w:rsid w:val="008230DE"/>
    <w:rsid w:val="0082486F"/>
    <w:rsid w:val="008259C5"/>
    <w:rsid w:val="00853EE3"/>
    <w:rsid w:val="00863C1C"/>
    <w:rsid w:val="0089043B"/>
    <w:rsid w:val="008A2BB0"/>
    <w:rsid w:val="008A385F"/>
    <w:rsid w:val="008A4135"/>
    <w:rsid w:val="008C7DB8"/>
    <w:rsid w:val="008D7E61"/>
    <w:rsid w:val="008E601C"/>
    <w:rsid w:val="008F3BA3"/>
    <w:rsid w:val="0093245C"/>
    <w:rsid w:val="00936DB3"/>
    <w:rsid w:val="00942F56"/>
    <w:rsid w:val="009471E0"/>
    <w:rsid w:val="0095000F"/>
    <w:rsid w:val="009529E5"/>
    <w:rsid w:val="0097117D"/>
    <w:rsid w:val="00977334"/>
    <w:rsid w:val="00980A7D"/>
    <w:rsid w:val="009961A0"/>
    <w:rsid w:val="009A20A0"/>
    <w:rsid w:val="009A7677"/>
    <w:rsid w:val="009B5B91"/>
    <w:rsid w:val="009C0284"/>
    <w:rsid w:val="009C06C4"/>
    <w:rsid w:val="009C19B4"/>
    <w:rsid w:val="009C488C"/>
    <w:rsid w:val="009C6DE3"/>
    <w:rsid w:val="009D14D3"/>
    <w:rsid w:val="009D5C84"/>
    <w:rsid w:val="009E1835"/>
    <w:rsid w:val="009F7D50"/>
    <w:rsid w:val="00A01494"/>
    <w:rsid w:val="00A14110"/>
    <w:rsid w:val="00A573EF"/>
    <w:rsid w:val="00A60B42"/>
    <w:rsid w:val="00A62DE2"/>
    <w:rsid w:val="00A67F1F"/>
    <w:rsid w:val="00A71BA0"/>
    <w:rsid w:val="00A855D5"/>
    <w:rsid w:val="00A85CFB"/>
    <w:rsid w:val="00A96136"/>
    <w:rsid w:val="00AD2818"/>
    <w:rsid w:val="00AE15A5"/>
    <w:rsid w:val="00B15EBC"/>
    <w:rsid w:val="00B167D9"/>
    <w:rsid w:val="00B16C13"/>
    <w:rsid w:val="00B27979"/>
    <w:rsid w:val="00B33860"/>
    <w:rsid w:val="00B33EF2"/>
    <w:rsid w:val="00B4190A"/>
    <w:rsid w:val="00B4376B"/>
    <w:rsid w:val="00B54CE0"/>
    <w:rsid w:val="00B82002"/>
    <w:rsid w:val="00B8254D"/>
    <w:rsid w:val="00B848C3"/>
    <w:rsid w:val="00B92DDA"/>
    <w:rsid w:val="00B94B32"/>
    <w:rsid w:val="00BC079B"/>
    <w:rsid w:val="00BC27BE"/>
    <w:rsid w:val="00BE2BB5"/>
    <w:rsid w:val="00BE6F02"/>
    <w:rsid w:val="00C02B88"/>
    <w:rsid w:val="00C103BD"/>
    <w:rsid w:val="00C1119B"/>
    <w:rsid w:val="00C11ABB"/>
    <w:rsid w:val="00C2135C"/>
    <w:rsid w:val="00C27AF9"/>
    <w:rsid w:val="00C462C3"/>
    <w:rsid w:val="00C504D8"/>
    <w:rsid w:val="00C55F68"/>
    <w:rsid w:val="00C76B28"/>
    <w:rsid w:val="00C8047C"/>
    <w:rsid w:val="00CA28AC"/>
    <w:rsid w:val="00CB7938"/>
    <w:rsid w:val="00CC4494"/>
    <w:rsid w:val="00CD1DB4"/>
    <w:rsid w:val="00CE67CD"/>
    <w:rsid w:val="00D027C7"/>
    <w:rsid w:val="00D74E1A"/>
    <w:rsid w:val="00D808F9"/>
    <w:rsid w:val="00DB7F9F"/>
    <w:rsid w:val="00DD0E3D"/>
    <w:rsid w:val="00DD5F0D"/>
    <w:rsid w:val="00DF6D22"/>
    <w:rsid w:val="00E36C2F"/>
    <w:rsid w:val="00E64B26"/>
    <w:rsid w:val="00E72A66"/>
    <w:rsid w:val="00E92993"/>
    <w:rsid w:val="00EB5C51"/>
    <w:rsid w:val="00EC3B63"/>
    <w:rsid w:val="00EC56AB"/>
    <w:rsid w:val="00ED0215"/>
    <w:rsid w:val="00ED2136"/>
    <w:rsid w:val="00ED3462"/>
    <w:rsid w:val="00EE0A9D"/>
    <w:rsid w:val="00EF0C05"/>
    <w:rsid w:val="00F03140"/>
    <w:rsid w:val="00F11A7B"/>
    <w:rsid w:val="00F30EA4"/>
    <w:rsid w:val="00F50F4F"/>
    <w:rsid w:val="00F63B44"/>
    <w:rsid w:val="00F93724"/>
    <w:rsid w:val="00FA46FD"/>
    <w:rsid w:val="00FC07DF"/>
    <w:rsid w:val="03C84F5D"/>
    <w:rsid w:val="25E6C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A2BB"/>
  <w15:docId w15:val="{ACCEAB1A-A356-4911-BE5B-CAB98CB8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AA"/>
    <w:pPr>
      <w:ind w:left="720"/>
      <w:contextualSpacing/>
    </w:pPr>
  </w:style>
  <w:style w:type="character" w:styleId="CommentReference">
    <w:name w:val="annotation reference"/>
    <w:basedOn w:val="DefaultParagraphFont"/>
    <w:uiPriority w:val="99"/>
    <w:semiHidden/>
    <w:unhideWhenUsed/>
    <w:rsid w:val="00F93724"/>
    <w:rPr>
      <w:sz w:val="16"/>
      <w:szCs w:val="16"/>
    </w:rPr>
  </w:style>
  <w:style w:type="paragraph" w:styleId="CommentText">
    <w:name w:val="annotation text"/>
    <w:basedOn w:val="Normal"/>
    <w:link w:val="CommentTextChar"/>
    <w:uiPriority w:val="99"/>
    <w:semiHidden/>
    <w:unhideWhenUsed/>
    <w:rsid w:val="00F93724"/>
    <w:pPr>
      <w:spacing w:line="240" w:lineRule="auto"/>
    </w:pPr>
    <w:rPr>
      <w:sz w:val="20"/>
      <w:szCs w:val="20"/>
    </w:rPr>
  </w:style>
  <w:style w:type="character" w:customStyle="1" w:styleId="CommentTextChar">
    <w:name w:val="Comment Text Char"/>
    <w:basedOn w:val="DefaultParagraphFont"/>
    <w:link w:val="CommentText"/>
    <w:uiPriority w:val="99"/>
    <w:semiHidden/>
    <w:rsid w:val="00F93724"/>
    <w:rPr>
      <w:sz w:val="20"/>
      <w:szCs w:val="20"/>
    </w:rPr>
  </w:style>
  <w:style w:type="paragraph" w:styleId="CommentSubject">
    <w:name w:val="annotation subject"/>
    <w:basedOn w:val="CommentText"/>
    <w:next w:val="CommentText"/>
    <w:link w:val="CommentSubjectChar"/>
    <w:uiPriority w:val="99"/>
    <w:semiHidden/>
    <w:unhideWhenUsed/>
    <w:rsid w:val="00F93724"/>
    <w:rPr>
      <w:b/>
      <w:bCs/>
    </w:rPr>
  </w:style>
  <w:style w:type="character" w:customStyle="1" w:styleId="CommentSubjectChar">
    <w:name w:val="Comment Subject Char"/>
    <w:basedOn w:val="CommentTextChar"/>
    <w:link w:val="CommentSubject"/>
    <w:uiPriority w:val="99"/>
    <w:semiHidden/>
    <w:rsid w:val="00F93724"/>
    <w:rPr>
      <w:b/>
      <w:bCs/>
      <w:sz w:val="20"/>
      <w:szCs w:val="20"/>
    </w:rPr>
  </w:style>
  <w:style w:type="paragraph" w:styleId="BalloonText">
    <w:name w:val="Balloon Text"/>
    <w:basedOn w:val="Normal"/>
    <w:link w:val="BalloonTextChar"/>
    <w:uiPriority w:val="99"/>
    <w:semiHidden/>
    <w:unhideWhenUsed/>
    <w:rsid w:val="00F93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724"/>
    <w:rPr>
      <w:rFonts w:ascii="Tahoma" w:hAnsi="Tahoma" w:cs="Tahoma"/>
      <w:sz w:val="16"/>
      <w:szCs w:val="16"/>
    </w:rPr>
  </w:style>
  <w:style w:type="table" w:styleId="TableGrid">
    <w:name w:val="Table Grid"/>
    <w:basedOn w:val="TableNormal"/>
    <w:uiPriority w:val="59"/>
    <w:rsid w:val="007A2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BC9"/>
  </w:style>
  <w:style w:type="character" w:styleId="Hyperlink">
    <w:name w:val="Hyperlink"/>
    <w:basedOn w:val="DefaultParagraphFont"/>
    <w:uiPriority w:val="99"/>
    <w:unhideWhenUsed/>
    <w:rsid w:val="00254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8663">
      <w:bodyDiv w:val="1"/>
      <w:marLeft w:val="0"/>
      <w:marRight w:val="0"/>
      <w:marTop w:val="0"/>
      <w:marBottom w:val="0"/>
      <w:divBdr>
        <w:top w:val="none" w:sz="0" w:space="0" w:color="auto"/>
        <w:left w:val="none" w:sz="0" w:space="0" w:color="auto"/>
        <w:bottom w:val="none" w:sz="0" w:space="0" w:color="auto"/>
        <w:right w:val="none" w:sz="0" w:space="0" w:color="auto"/>
      </w:divBdr>
    </w:div>
    <w:div w:id="754009434">
      <w:bodyDiv w:val="1"/>
      <w:marLeft w:val="0"/>
      <w:marRight w:val="0"/>
      <w:marTop w:val="0"/>
      <w:marBottom w:val="0"/>
      <w:divBdr>
        <w:top w:val="none" w:sz="0" w:space="0" w:color="auto"/>
        <w:left w:val="none" w:sz="0" w:space="0" w:color="auto"/>
        <w:bottom w:val="none" w:sz="0" w:space="0" w:color="auto"/>
        <w:right w:val="none" w:sz="0" w:space="0" w:color="auto"/>
      </w:divBdr>
    </w:div>
    <w:div w:id="756363772">
      <w:bodyDiv w:val="1"/>
      <w:marLeft w:val="0"/>
      <w:marRight w:val="0"/>
      <w:marTop w:val="0"/>
      <w:marBottom w:val="0"/>
      <w:divBdr>
        <w:top w:val="none" w:sz="0" w:space="0" w:color="auto"/>
        <w:left w:val="none" w:sz="0" w:space="0" w:color="auto"/>
        <w:bottom w:val="none" w:sz="0" w:space="0" w:color="auto"/>
        <w:right w:val="none" w:sz="0" w:space="0" w:color="auto"/>
      </w:divBdr>
    </w:div>
    <w:div w:id="866336562">
      <w:bodyDiv w:val="1"/>
      <w:marLeft w:val="0"/>
      <w:marRight w:val="0"/>
      <w:marTop w:val="0"/>
      <w:marBottom w:val="0"/>
      <w:divBdr>
        <w:top w:val="none" w:sz="0" w:space="0" w:color="auto"/>
        <w:left w:val="none" w:sz="0" w:space="0" w:color="auto"/>
        <w:bottom w:val="none" w:sz="0" w:space="0" w:color="auto"/>
        <w:right w:val="none" w:sz="0" w:space="0" w:color="auto"/>
      </w:divBdr>
    </w:div>
    <w:div w:id="1148476597">
      <w:bodyDiv w:val="1"/>
      <w:marLeft w:val="0"/>
      <w:marRight w:val="0"/>
      <w:marTop w:val="0"/>
      <w:marBottom w:val="0"/>
      <w:divBdr>
        <w:top w:val="none" w:sz="0" w:space="0" w:color="auto"/>
        <w:left w:val="none" w:sz="0" w:space="0" w:color="auto"/>
        <w:bottom w:val="none" w:sz="0" w:space="0" w:color="auto"/>
        <w:right w:val="none" w:sz="0" w:space="0" w:color="auto"/>
      </w:divBdr>
    </w:div>
    <w:div w:id="1718243169">
      <w:bodyDiv w:val="1"/>
      <w:marLeft w:val="0"/>
      <w:marRight w:val="0"/>
      <w:marTop w:val="0"/>
      <w:marBottom w:val="0"/>
      <w:divBdr>
        <w:top w:val="none" w:sz="0" w:space="0" w:color="auto"/>
        <w:left w:val="none" w:sz="0" w:space="0" w:color="auto"/>
        <w:bottom w:val="none" w:sz="0" w:space="0" w:color="auto"/>
        <w:right w:val="none" w:sz="0" w:space="0" w:color="auto"/>
      </w:divBdr>
    </w:div>
    <w:div w:id="1790972187">
      <w:bodyDiv w:val="1"/>
      <w:marLeft w:val="0"/>
      <w:marRight w:val="0"/>
      <w:marTop w:val="0"/>
      <w:marBottom w:val="0"/>
      <w:divBdr>
        <w:top w:val="none" w:sz="0" w:space="0" w:color="auto"/>
        <w:left w:val="none" w:sz="0" w:space="0" w:color="auto"/>
        <w:bottom w:val="none" w:sz="0" w:space="0" w:color="auto"/>
        <w:right w:val="none" w:sz="0" w:space="0" w:color="auto"/>
      </w:divBdr>
    </w:div>
    <w:div w:id="1796410235">
      <w:bodyDiv w:val="1"/>
      <w:marLeft w:val="0"/>
      <w:marRight w:val="0"/>
      <w:marTop w:val="0"/>
      <w:marBottom w:val="0"/>
      <w:divBdr>
        <w:top w:val="none" w:sz="0" w:space="0" w:color="auto"/>
        <w:left w:val="none" w:sz="0" w:space="0" w:color="auto"/>
        <w:bottom w:val="none" w:sz="0" w:space="0" w:color="auto"/>
        <w:right w:val="none" w:sz="0" w:space="0" w:color="auto"/>
      </w:divBdr>
    </w:div>
    <w:div w:id="1909611075">
      <w:bodyDiv w:val="1"/>
      <w:marLeft w:val="0"/>
      <w:marRight w:val="0"/>
      <w:marTop w:val="0"/>
      <w:marBottom w:val="0"/>
      <w:divBdr>
        <w:top w:val="none" w:sz="0" w:space="0" w:color="auto"/>
        <w:left w:val="none" w:sz="0" w:space="0" w:color="auto"/>
        <w:bottom w:val="none" w:sz="0" w:space="0" w:color="auto"/>
        <w:right w:val="none" w:sz="0" w:space="0" w:color="auto"/>
      </w:divBdr>
    </w:div>
    <w:div w:id="19702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BA5170DE8C749A536FFE4D4B9B8EF" ma:contentTypeVersion="8" ma:contentTypeDescription="Create a new document." ma:contentTypeScope="" ma:versionID="9927253c3ed74ad6175fc8c103e2632f">
  <xsd:schema xmlns:xsd="http://www.w3.org/2001/XMLSchema" xmlns:xs="http://www.w3.org/2001/XMLSchema" xmlns:p="http://schemas.microsoft.com/office/2006/metadata/properties" xmlns:ns2="aa23e8f3-3f61-4b40-8841-fd7cee29bba7" xmlns:ns3="ea3273f6-3dec-499c-8833-3a137e3a5dd3" targetNamespace="http://schemas.microsoft.com/office/2006/metadata/properties" ma:root="true" ma:fieldsID="6f32f84df8e68274203f5f553451a547" ns2:_="" ns3:_="">
    <xsd:import namespace="aa23e8f3-3f61-4b40-8841-fd7cee29bba7"/>
    <xsd:import namespace="ea3273f6-3dec-499c-8833-3a137e3a5d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3e8f3-3f61-4b40-8841-fd7cee29b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273f6-3dec-499c-8833-3a137e3a5d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A4585-348F-4D17-897F-F242CC94A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3e8f3-3f61-4b40-8841-fd7cee29bba7"/>
    <ds:schemaRef ds:uri="ea3273f6-3dec-499c-8833-3a137e3a5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64A3D-B27E-4531-8FD6-B92AB77A5149}">
  <ds:schemaRefs>
    <ds:schemaRef ds:uri="http://schemas.microsoft.com/sharepoint/v3/contenttype/forms"/>
  </ds:schemaRefs>
</ds:datastoreItem>
</file>

<file path=customXml/itemProps3.xml><?xml version="1.0" encoding="utf-8"?>
<ds:datastoreItem xmlns:ds="http://schemas.openxmlformats.org/officeDocument/2006/customXml" ds:itemID="{BF7636CC-2038-4344-A409-80666FEA3FDD}">
  <ds:schemaRefs>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 ds:uri="ea3273f6-3dec-499c-8833-3a137e3a5dd3"/>
    <ds:schemaRef ds:uri="http://schemas.openxmlformats.org/package/2006/metadata/core-properties"/>
    <ds:schemaRef ds:uri="aa23e8f3-3f61-4b40-8841-fd7cee29bba7"/>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IIHR - Hydroscience &amp; Engineering</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stolze</dc:creator>
  <cp:lastModifiedBy>Marshall, Dawn C</cp:lastModifiedBy>
  <cp:revision>5</cp:revision>
  <cp:lastPrinted>2017-07-26T19:44:00Z</cp:lastPrinted>
  <dcterms:created xsi:type="dcterms:W3CDTF">2018-11-28T22:16:00Z</dcterms:created>
  <dcterms:modified xsi:type="dcterms:W3CDTF">2018-12-07T14:39:00Z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0x010100736BA5170DE8C749A536FFE4D4B9B8EF</vt:lpwstr>
  </property>
</Properties>
</file>